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887085" cy="6276975"/>
            <wp:effectExtent l="0" t="0" r="1841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43575" cy="2367280"/>
            <wp:effectExtent l="0" t="0" r="9525" b="139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84265" cy="6456045"/>
            <wp:effectExtent l="0" t="0" r="698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A324F"/>
    <w:rsid w:val="004F6B0E"/>
    <w:rsid w:val="17BA324F"/>
    <w:rsid w:val="1F5B5F2D"/>
    <w:rsid w:val="250C47D7"/>
    <w:rsid w:val="280048F5"/>
    <w:rsid w:val="3D7A2E35"/>
    <w:rsid w:val="481E170B"/>
    <w:rsid w:val="502C7C69"/>
    <w:rsid w:val="725B0592"/>
    <w:rsid w:val="73452482"/>
    <w:rsid w:val="7C2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2020-03-11T01:01:00Z</dcterms:created>
  <dc:creator>【佳敏】平安保险</dc:creator>
  <cp:lastModifiedBy>【佳敏】平安保险</cp:lastModifiedBy>
  <dcterms:modified xsi:type="dcterms:W3CDTF">2020-03-11T03:55:29Z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